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E3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1CC813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《通化市二道江区突发环境事件应急预案（修订稿）》起草编制情况说明</w:t>
      </w:r>
    </w:p>
    <w:p w14:paraId="1AAD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B727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一、修订背景</w:t>
      </w:r>
    </w:p>
    <w:p w14:paraId="01FDE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3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现行《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通化市二道江区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突发环境事件应急预案》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年4月印发，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实施至今。随着机构改革后区环境应急指挥部成员单位部门职责的调整，以及多年实践过程中发现的问题，现行预案存在不足被不断显现出来，已不适应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新形势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环境应急工作的现实要求。</w:t>
      </w:r>
    </w:p>
    <w:p w14:paraId="6E2321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6" w:beforeAutospacing="0" w:after="106" w:afterAutospacing="0" w:line="58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为适应环境应急管理工作的新任务和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，及时调整政府机构改革后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职责，根据《中华人民共和国突发事件应对法》《突发事件应急预案管理办法》（国办发〔2013〕101号）有关规定，按照省生态环境厅和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通化市生态环境局工作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参照新修订的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《吉林省突发环境事件应急预案》《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突发环境事件应急预案》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《通化市二道江区突发事件总体应急预案》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要求和主要内容，结合本区实际，对原《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通化市二道江区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突发环境事件应急预案》修订完善，形成《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通化市二道江区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突发环境事件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应急预案（修订稿）》（以下简称《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预案（修订稿）》）。</w:t>
      </w:r>
    </w:p>
    <w:p w14:paraId="6DB2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、修订过程</w:t>
      </w:r>
    </w:p>
    <w:p w14:paraId="42C110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按照省生态环境厅和市生态环境局工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作部署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12月初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通化市生态环境局二道江分局组织相关环境应急专家开展了现行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预案编修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中旬，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预案（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政府各部门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各乡镇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政府、街道办事处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征求了意见，共征求意见建议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条，采纳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召开评审会议，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在充分听取应急专家的修改意见建议的基础上，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经与会人员研究讨论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后通过评审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形成了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《预案（修订稿）》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CBBD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、修订依据</w:t>
      </w:r>
    </w:p>
    <w:p w14:paraId="677836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依据《中华人民共和国突发事件应对法》《突发事件应急预案管理办法》《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吉林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省突发事件应急预案》《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突发事件应急预案》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《通化市二道江区突发事件总体应急预案》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相关法律、法规、规章，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二道江区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实际进行编修。</w:t>
      </w:r>
    </w:p>
    <w:p w14:paraId="0910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473" w:leftChars="-225" w:firstLine="1264" w:firstLineChars="395"/>
        <w:textAlignment w:val="auto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修订内容</w:t>
      </w:r>
    </w:p>
    <w:p w14:paraId="1607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《预案（修订稿）》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在编制目的、结构内容、应急指挥体系、应急响应、指挥部组成等方面，相对现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通化市二道江区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》（以下简称“原《预案》”）做了调整。</w:t>
      </w:r>
    </w:p>
    <w:p w14:paraId="7D5F3E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编制目的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《预案》发布后，生态环境保护工作理论指导有了深入长足发展，因此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《预案（修订稿）》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编制目的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修改为“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以习近平</w:t>
      </w:r>
      <w:r>
        <w:rPr>
          <w:rFonts w:hint="eastAsia" w:eastAsia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生态文明思想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为指导，</w:t>
      </w:r>
      <w:r>
        <w:rPr>
          <w:rFonts w:hint="eastAsia" w:eastAsia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建立健全环境应急机制，规范和强化突发环境事件的应急处置工作，提高政府应对突发环境事件的预防、预警和应急处置能力，科学有序高效应对突发环境事件，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保障人民群众生命财产安全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维护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环境安全，促进社会全面、协调、可持续绿色发展。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04292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30" w:firstLineChars="196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（二）结构内容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原《预案》结构包括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个附件。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《预案（修订稿）》修改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总则、组织指挥体系、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监测预警和信息报告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应急响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应、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后期处置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、应急保障、附则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9B3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（三）指挥体系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《预案（修订稿）》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级指挥机构与职责进行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重新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规定。明确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环境应急指挥部领导层（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指挥长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、副</w:t>
      </w:r>
      <w:r>
        <w:rPr>
          <w:rFonts w:hint="eastAsia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指挥长</w:t>
      </w:r>
      <w:r>
        <w:rPr>
          <w:rFonts w:hint="default" w:ascii="Times New Roman" w:hAnsi="Times New Roman" w:eastAsia="仿宋_GB2312" w:cs="Times New Roman"/>
          <w:color w:val="000000" w:themeColor="text1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）、办事机构（指挥部办公室）、工作机构（各成员单位）和协助指挥机构（专家组）组成。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细化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环境应急指挥部办公室主要职责，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现场指挥部的设立条件和职责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91A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）信息通报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《预案（修订稿）》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细化了信息通报有关要求，明确了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企业事业单位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各级政府有关部门在应对突发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事件时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的信息通报任务。</w:t>
      </w:r>
    </w:p>
    <w:p w14:paraId="3DCF9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344713133"/>
      <w:bookmarkStart w:id="1" w:name="_Toc340667158"/>
      <w:bookmarkStart w:id="2" w:name="_Toc55893893"/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应急响应</w:t>
      </w:r>
      <w:bookmarkEnd w:id="0"/>
      <w:bookmarkEnd w:id="1"/>
      <w:bookmarkEnd w:id="2"/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《预案（修订稿）》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更加条理清晰的阐述了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突发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响应分级条件，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根据突发环境事件的严重程度和发展态势，将应急响应设定从高到低设定为一级、二级、三级和四级四个等级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响应分级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响应程序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响应升级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响应措施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响应终止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五个方面细化了相关内容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C40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）成员单位职责</w:t>
      </w:r>
      <w:r>
        <w:rPr>
          <w:rFonts w:hint="eastAsia" w:ascii="楷体_GB2312" w:hAnsi="宋体" w:eastAsia="楷体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《预案（修订稿）》按照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机构改革后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工作职责，对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环境应急指挥部工作组职责进行了调整，同时增加了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环境应急指挥部成员单位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工作职责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5DD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889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1E01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通化市生态环境局二道江区分局</w:t>
      </w:r>
    </w:p>
    <w:p w14:paraId="5B7527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default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2025年1月2日</w:t>
      </w:r>
    </w:p>
    <w:bookmarkEnd w:id="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5D4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9789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9789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CFEA1">
    <w:pPr>
      <w:pStyle w:val="8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4132"/>
    <w:rsid w:val="12D32EA8"/>
    <w:rsid w:val="20294D9F"/>
    <w:rsid w:val="29F218B5"/>
    <w:rsid w:val="45AC4132"/>
    <w:rsid w:val="46AC48FC"/>
    <w:rsid w:val="7AA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1460</Words>
  <Characters>1478</Characters>
  <Lines>0</Lines>
  <Paragraphs>0</Paragraphs>
  <TotalTime>53</TotalTime>
  <ScaleCrop>false</ScaleCrop>
  <LinksUpToDate>false</LinksUpToDate>
  <CharactersWithSpaces>1478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2024-12-31T06:24:00Z</dcterms:created>
  <dc:creator>木木</dc:creator>
  <cp:lastModifiedBy>羽毛</cp:lastModifiedBy>
  <dcterms:modified xsi:type="dcterms:W3CDTF">2025-01-03T06:56:22Z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A87157FC15CE460E89DE8E36340D6923_11</vt:lpwstr>
  </property>
  <property fmtid="{D5CDD505-2E9C-101B-9397-08002B2CF9AE}" pid="4" name="KSOTemplateDocerSaveRecord">
    <vt:lpwstr>eyJoZGlkIjoiM2I2N2U0OTlhNWNhYjY3MDFkMjdlMzIzMDhiYWUzMzEiLCJ1c2VySWQiOiIzMTYxODU4NDYifQ==</vt:lpwstr>
  </property>
</Properties>
</file>